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7E1B5F" w:rsidP="007E1B5F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  <w:r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Волейбол</w:t>
      </w:r>
    </w:p>
    <w:p w:rsidR="001D16C8" w:rsidRPr="001D16C8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армація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промислова фармація</w:t>
      </w:r>
    </w:p>
    <w:p w:rsidR="001D16C8" w:rsidRPr="001D16C8" w:rsidRDefault="00320400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7E1B5F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1D16C8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7E1B5F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7E1B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7. Удосконалення техніки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33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Техніка виконання</w:t>
            </w:r>
            <w:r w:rsidR="000C4BD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</w:rPr>
              <w:t>нижньої</w:t>
            </w:r>
            <w:proofErr w:type="spellEnd"/>
            <w:r w:rsidR="000C4BD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та верхньої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прямої подача. Вдосконалення техніки прийому та передачі м’яча. Оволодіння основними засобами розвитку стрибучості</w:t>
            </w:r>
            <w:r w:rsidRPr="0055625C"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 w:rsidR="000E50D9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 w:rsidR="000E50D9"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34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 w:rsidR="00BC479F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55625C"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35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верхньої прямої подачі та прийому м’яча відбитого сіткою. Вдосконалення техніки гри в напад через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="0055625C"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36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нападаючого удару при зустрічних передачах та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стопорячого</w:t>
            </w:r>
            <w:proofErr w:type="spellEnd"/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кроку.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7E1B5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E755F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="0055625C" w:rsidRPr="0055625C">
              <w:rPr>
                <w:rFonts w:ascii="Times New Roman" w:eastAsia="Calibri" w:hAnsi="Times New Roman" w:cs="Times New Roman"/>
              </w:rPr>
              <w:t>.03-1</w:t>
            </w:r>
            <w:r w:rsidR="000E50D9"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37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нападаючого удару в стрибку.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20400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55625C"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55625C" w:rsidRPr="0055625C">
              <w:rPr>
                <w:rFonts w:ascii="Times New Roman" w:eastAsia="Calibri" w:hAnsi="Times New Roman" w:cs="Times New Roman"/>
              </w:rPr>
              <w:t>.0</w:t>
            </w:r>
            <w:r w:rsidR="00E755F4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E755F4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8. Техніко-тактичні дії під час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ПЗ.</w:t>
            </w:r>
            <w:r w:rsidRPr="0055625C">
              <w:rPr>
                <w:rFonts w:ascii="Times New Roman" w:eastAsia="Calibri" w:hAnsi="Times New Roman" w:cs="Times New Roman"/>
              </w:rPr>
              <w:t xml:space="preserve">39.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іко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-тактичні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дїі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нападі. Закріпити техніку виконання нападаючого удару. Передача м’яча після переміщення із зони в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="0055625C"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.40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Техніко-тактичні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діЇ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захисті. Закріпити техніку виконання нападаючого удару в стрибку.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 xml:space="preserve">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E755F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0E50D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.04-</w:t>
            </w:r>
            <w:r w:rsidR="000E50D9"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.41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Навчити командним техніко-тактичним діям під час гри. Оволодіння основними засобами розвитку спритності.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="0055625C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.42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Техніка виконання блокування. Повторення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стійок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та переміщень гравця в доль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3A244E" w:rsidRDefault="007E1B5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E755F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0E50D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.05-</w:t>
            </w:r>
            <w:r w:rsidR="000E50D9"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</w:rPr>
              <w:t xml:space="preserve">ПЗ.43.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</w:t>
            </w:r>
            <w:r w:rsidRPr="0055625C">
              <w:rPr>
                <w:rFonts w:ascii="Times New Roman" w:eastAsia="Calibri" w:hAnsi="Times New Roman" w:cs="Times New Roman"/>
              </w:rPr>
              <w:t>а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захисних дій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(розташування,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переміщення,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блокування та прийому м’яча) під час нападаючого удару.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61326E" w:rsidRDefault="00320400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E755F4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E755F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C84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  <w:bCs/>
              </w:rPr>
              <w:t>.44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 xml:space="preserve">Підсумковий контроль засвоєння ЗМ 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BC479F" w:rsidRDefault="000E50D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="00E755F4"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BC479F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BC479F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BC479F"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7E1B5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57939" w:rsidRDefault="00B57939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C84BD0" w:rsidRDefault="00C84BD0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377484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6B237D9" wp14:editId="4E15328F">
            <wp:simplePos x="0" y="0"/>
            <wp:positionH relativeFrom="column">
              <wp:posOffset>-165735</wp:posOffset>
            </wp:positionH>
            <wp:positionV relativeFrom="paragraph">
              <wp:posOffset>-180340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3774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320400" w:rsidRPr="00320400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Легка атлетика</w:t>
      </w:r>
    </w:p>
    <w:p w:rsidR="00320400" w:rsidRPr="001D16C8" w:rsidRDefault="00320400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320400" w:rsidRPr="001D16C8" w:rsidRDefault="00320400" w:rsidP="00320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max-min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</w:rPr>
              <w:t>Змістовний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модуль 7.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вправ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розвиток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якостей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ПЗ.33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Естафети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34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Загальна фізична підготовка.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35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ПЗ.37.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бігу на короткі дистанції. Техніка низького стару, стартовий розбіг ,біг по дистанції та фінішування. Оволодіння основними засобами розвитку швидкості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.38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контроль засвоєння ЗМ 7: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Підвищення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професійно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-прикладної фізичної підготовки засобами легкої атлетики.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техніки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естафетного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віражу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прям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та передача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естафетної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палочки.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Естафета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Удосконалення техніка стрибка у довженну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lang w:val="uk-UA" w:eastAsia="ru-RU"/>
              </w:rPr>
              <w:t>ПЗ.42.Удосконалення техніки виконання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спеціально-бігових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стрибковихвправ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легкоатлета.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Коловетренування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A244E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7497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техніки штовхання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ядра.Оволодіння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61326E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74979" w:rsidRPr="00AC3738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C84BD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 CYR" w:eastAsia="Calibri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BC479F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5840F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фізичної реабілітації</w:t>
      </w:r>
    </w:p>
    <w:p w:rsid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377484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AC3738" w:rsidRPr="00AC3738" w:rsidRDefault="00377484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6AEFD92D" wp14:editId="0E6B7D99">
            <wp:simplePos x="0" y="0"/>
            <wp:positionH relativeFrom="column">
              <wp:posOffset>-394335</wp:posOffset>
            </wp:positionH>
            <wp:positionV relativeFrom="paragraph">
              <wp:posOffset>-46990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20400" w:rsidRPr="00320400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Мін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>футбол</w:t>
      </w:r>
    </w:p>
    <w:p w:rsidR="00320400" w:rsidRPr="001D16C8" w:rsidRDefault="00320400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спеціальність 226 Фармація, промислова фармація</w:t>
      </w:r>
    </w:p>
    <w:p w:rsidR="00320400" w:rsidRPr="001D16C8" w:rsidRDefault="00320400" w:rsidP="00320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Удосконалення техніки гри у міні-футбол.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 33. Т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ехнічна підготовка польового гравця.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пересувань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біг, стрибки, зупинка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поворотом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елементами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футболу.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34.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зупинки м’яча грудьми, животом та середньою частиною лоба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35.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Техніка ведення м’яча зовнішньою частиною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підйому,середньою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частиною підйому та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носком.Спеціально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-бігові вправи.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36. Вправи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37. Вивчення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техніки точності ударів та зупинки м’яча гравцем.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 38. Підсумковий контроль засвоєння ЗМ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Командни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техніко-тактичні дії під час гри у міні–футбол.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39. Удосконалення тактики нападу: індивідуальна тактика, групова тактика та командна тактика.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40. Загальна фізична підготовка. Спеціальні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41.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ПЗ.42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о-тактичні дії під час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футбол.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гриворотаря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захисника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A244E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ПЗ.43.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Удосконалення техніки пробивання кутового удару. Оволодіння основними засобами розвитку витривалості.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61326E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E74979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C84BD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ПЗ.44. Підсумковий контроль засвоєння змістовного модуля 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BC479F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5840F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C3738" w:rsidRPr="00AC3738" w:rsidRDefault="00AC3738" w:rsidP="00AC37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377484" w:rsidRDefault="00377484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377484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0843D68D" wp14:editId="2D8A8450">
            <wp:simplePos x="0" y="0"/>
            <wp:positionH relativeFrom="column">
              <wp:posOffset>-241935</wp:posOffset>
            </wp:positionH>
            <wp:positionV relativeFrom="paragraph">
              <wp:posOffset>-180340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20400" w:rsidRPr="00320400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СМГ</w:t>
      </w:r>
    </w:p>
    <w:p w:rsidR="00320400" w:rsidRPr="001D16C8" w:rsidRDefault="00320400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320400" w:rsidRPr="001D16C8" w:rsidRDefault="00320400" w:rsidP="00320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Оздоровча гімнастика.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Правила техніки безпеки на заняттях лікувальної фізичної культури.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оволодінняосновнимирухамиуоздоровчійгімнастики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34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35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36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вправ з елементами хореографії. Вправи на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фітболах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техніки виконання 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37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простих елементів за програмою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та вправами на розвиток постави.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ЗМ 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Змістовний модуль 8. Оздоровча гімнастика для підвищення ППФП.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Вивчення вправ з елементами йоги направленні на гнучкість.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з використання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42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77CAF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7497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каланетіки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61326E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74979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AC3738" w:rsidRDefault="00E74979" w:rsidP="00C84BD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BC479F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AC3738" w:rsidRDefault="00E7497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77CAF" w:rsidRDefault="005840F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</w:rPr>
        <w:t>Завідувач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</w:rPr>
        <w:t>афедри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фізичної реабілітації</w:t>
      </w:r>
    </w:p>
    <w:p w:rsidR="00AC3738" w:rsidRPr="00AC3738" w:rsidRDefault="00B66B4C" w:rsidP="00AC37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53457C">
        <w:rPr>
          <w:rFonts w:ascii="Times New Roman" w:eastAsia="Calibri" w:hAnsi="Times New Roman" w:cs="Times New Roman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C84BD0" w:rsidRDefault="00C84BD0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E74979" w:rsidRDefault="00E74979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5840FB" w:rsidRDefault="005840FB" w:rsidP="005840FB">
      <w:pPr>
        <w:spacing w:line="240" w:lineRule="atLeas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044B63A" wp14:editId="170FBA25">
            <wp:simplePos x="0" y="0"/>
            <wp:positionH relativeFrom="column">
              <wp:posOffset>-241935</wp:posOffset>
            </wp:positionH>
            <wp:positionV relativeFrom="paragraph">
              <wp:posOffset>-167640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048" w:rsidRPr="00396048" w:rsidRDefault="00396048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20400" w:rsidRPr="00320400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</w:p>
    <w:p w:rsidR="00320400" w:rsidRPr="001D16C8" w:rsidRDefault="00320400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584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спеціальність 226 Фармація, промислова фармація</w:t>
      </w:r>
    </w:p>
    <w:p w:rsidR="00320400" w:rsidRPr="001D16C8" w:rsidRDefault="005840FB" w:rsidP="00320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</w:t>
      </w:r>
      <w:proofErr w:type="spellStart"/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320400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96048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396048" w:rsidRPr="00396048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фізична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ідготовка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>ПЗ 33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Удосконалення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Вивчення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фізичних вправ: вправи на гнучкість та координацію, б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ігові та стрибкові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загально-розвиваючих вправ поточним способом, Акробатичні вправи: місток, шпагати, нахили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спеціальних фізичних вправ на координацію рухів, вправи у парах, с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илові вправи для м’язів рук, ніг,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</w:rPr>
              <w:t>ідсумковий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контроль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</w:rPr>
              <w:t>засвоєння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Змістовний модуль 8. Оздоровчий фітнес для підвищення ППФП.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проведення індивідуальних та групових занять з фітнесу. Вивчення комплексів з фітнесу.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дихання при виконанні вправ за програмою </w:t>
            </w:r>
            <w:proofErr w:type="spellStart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Пiлатес</w:t>
            </w:r>
            <w:proofErr w:type="spellEnd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Вивчення техніки базових рухів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базових рухів в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E7497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Вивчення техніки базових рухів східного танцю. Вивчення елементів техніки східного танцю. Вправи для м’язів тулубу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61326E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E74979" w:rsidRPr="003960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9" w:rsidRPr="00396048" w:rsidRDefault="00E74979" w:rsidP="00C84BD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74979" w:rsidRPr="00BC479F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4979" w:rsidRPr="00396048" w:rsidRDefault="00E7497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396048" w:rsidRDefault="005840F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96048" w:rsidRPr="0039604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35D70" w:rsidRDefault="0039604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C84BD0" w:rsidRDefault="00C84BD0" w:rsidP="00BC479F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BC479F" w:rsidRPr="00B94252" w:rsidRDefault="005840FB" w:rsidP="00BC479F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0843D68D" wp14:editId="2D8A8450">
            <wp:simplePos x="0" y="0"/>
            <wp:positionH relativeFrom="column">
              <wp:posOffset>-241935</wp:posOffset>
            </wp:positionH>
            <wp:positionV relativeFrom="paragraph">
              <wp:posOffset>-196850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9F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BC479F" w:rsidRPr="00B94252" w:rsidRDefault="00BC479F" w:rsidP="00BC4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252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Pr="00B94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BC479F" w:rsidRPr="00BC479F" w:rsidRDefault="00BC479F" w:rsidP="00584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BC479F">
        <w:rPr>
          <w:rFonts w:ascii="Times New Roman" w:eastAsia="Calibri" w:hAnsi="Times New Roman" w:cs="Times New Roman"/>
          <w:sz w:val="24"/>
          <w:szCs w:val="24"/>
        </w:rPr>
        <w:t>фізичного</w:t>
      </w:r>
      <w:proofErr w:type="spellEnd"/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79F"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79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79F"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 2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Атлетична гімнастика</w:t>
      </w:r>
    </w:p>
    <w:p w:rsidR="00BC479F" w:rsidRPr="00BC479F" w:rsidRDefault="00BC479F" w:rsidP="00BC479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BC479F">
        <w:rPr>
          <w:rFonts w:ascii="Times New Roman" w:eastAsia="Calibri" w:hAnsi="Times New Roman" w:cs="Times New Roman"/>
          <w:sz w:val="24"/>
          <w:szCs w:val="24"/>
        </w:rPr>
        <w:t>спец</w:t>
      </w:r>
      <w:proofErr w:type="gramEnd"/>
      <w:r w:rsidRPr="00BC479F">
        <w:rPr>
          <w:rFonts w:ascii="Times New Roman" w:eastAsia="Calibri" w:hAnsi="Times New Roman" w:cs="Times New Roman"/>
          <w:sz w:val="24"/>
          <w:szCs w:val="24"/>
        </w:rPr>
        <w:t>іальність</w:t>
      </w:r>
      <w:proofErr w:type="spellEnd"/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 226 </w:t>
      </w:r>
      <w:proofErr w:type="spellStart"/>
      <w:r w:rsidRPr="00BC479F">
        <w:rPr>
          <w:rFonts w:ascii="Times New Roman" w:eastAsia="Calibri" w:hAnsi="Times New Roman" w:cs="Times New Roman"/>
          <w:sz w:val="24"/>
          <w:szCs w:val="24"/>
        </w:rPr>
        <w:t>Фармація</w:t>
      </w:r>
      <w:proofErr w:type="spellEnd"/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479F">
        <w:rPr>
          <w:rFonts w:ascii="Times New Roman" w:eastAsia="Calibri" w:hAnsi="Times New Roman" w:cs="Times New Roman"/>
          <w:sz w:val="24"/>
          <w:szCs w:val="24"/>
        </w:rPr>
        <w:t>промислова</w:t>
      </w:r>
      <w:proofErr w:type="spellEnd"/>
      <w:r w:rsidRPr="00BC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79F">
        <w:rPr>
          <w:rFonts w:ascii="Times New Roman" w:eastAsia="Calibri" w:hAnsi="Times New Roman" w:cs="Times New Roman"/>
          <w:sz w:val="24"/>
          <w:szCs w:val="24"/>
        </w:rPr>
        <w:t>фармація</w:t>
      </w:r>
      <w:proofErr w:type="spellEnd"/>
    </w:p>
    <w:p w:rsidR="00BC479F" w:rsidRPr="001D16C8" w:rsidRDefault="005840FB" w:rsidP="00BC479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BC479F" w:rsidRPr="00BC479F">
        <w:rPr>
          <w:rFonts w:ascii="Times New Roman" w:eastAsia="Calibri" w:hAnsi="Times New Roman" w:cs="Times New Roman"/>
          <w:sz w:val="24"/>
          <w:szCs w:val="24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</w:rPr>
        <w:t>- 16 гр.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семестр, 2020-2021</w:t>
      </w:r>
      <w:r w:rsidR="00BC479F" w:rsidRPr="00BC479F">
        <w:rPr>
          <w:rFonts w:ascii="Times New Roman" w:eastAsia="Calibri" w:hAnsi="Times New Roman" w:cs="Times New Roman"/>
          <w:sz w:val="24"/>
          <w:szCs w:val="24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79F" w:rsidRPr="00BC479F">
        <w:rPr>
          <w:rFonts w:ascii="Times New Roman" w:eastAsia="Calibri" w:hAnsi="Times New Roman" w:cs="Times New Roman"/>
          <w:sz w:val="24"/>
          <w:szCs w:val="24"/>
        </w:rPr>
        <w:t>р.)</w:t>
      </w:r>
      <w:bookmarkStart w:id="0" w:name="_GoBack"/>
      <w:bookmarkEnd w:id="0"/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BC479F" w:rsidRPr="00B94252" w:rsidTr="001A408C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C479F" w:rsidRPr="00B94252" w:rsidRDefault="00BC479F" w:rsidP="001A408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479F" w:rsidRPr="00B94252" w:rsidRDefault="00BC479F" w:rsidP="001A408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BC479F" w:rsidRPr="00B94252" w:rsidTr="001A408C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79F" w:rsidRPr="00B94252" w:rsidRDefault="00BC479F" w:rsidP="001A4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9F" w:rsidRPr="00B94252" w:rsidRDefault="00BC479F" w:rsidP="001A4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79F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r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техніки виконання фізичних вправ на тренажерах.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>ПЗ 33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AA1ED0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AA1ED0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змістовного модуля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4252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BC479F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79F" w:rsidRPr="00B94252" w:rsidRDefault="00BC479F" w:rsidP="00BC4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r w:rsidRPr="00AA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C9393E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55625C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AA1ED0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E74979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979" w:rsidRPr="00E755F4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E74979" w:rsidRPr="00B94252" w:rsidTr="001A408C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94252" w:rsidRDefault="00E74979" w:rsidP="001A408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9" w:rsidRPr="00BC479F" w:rsidRDefault="00E74979" w:rsidP="00A4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74979" w:rsidRPr="00B94252" w:rsidRDefault="00E74979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BC479F" w:rsidRPr="00B94252" w:rsidTr="001A408C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479F" w:rsidRPr="00B94252" w:rsidRDefault="00BC479F" w:rsidP="001A40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479F" w:rsidRPr="00B94252" w:rsidRDefault="00BC479F" w:rsidP="001A408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C479F" w:rsidRPr="00AA1ED0" w:rsidRDefault="005840FB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79F" w:rsidRPr="00B94252" w:rsidRDefault="00BC479F" w:rsidP="001A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BC479F" w:rsidRPr="00B94252" w:rsidRDefault="00BC479F" w:rsidP="00BC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BC479F" w:rsidRPr="00396048" w:rsidRDefault="00BC479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Г.В. 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BC479F" w:rsidRP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3552F"/>
    <w:rsid w:val="00090D80"/>
    <w:rsid w:val="000C4BDD"/>
    <w:rsid w:val="000E50D9"/>
    <w:rsid w:val="001A408C"/>
    <w:rsid w:val="001D16C8"/>
    <w:rsid w:val="00221F11"/>
    <w:rsid w:val="00320400"/>
    <w:rsid w:val="00377484"/>
    <w:rsid w:val="00377CAF"/>
    <w:rsid w:val="00396048"/>
    <w:rsid w:val="003A244E"/>
    <w:rsid w:val="00412CB3"/>
    <w:rsid w:val="0043797B"/>
    <w:rsid w:val="0053457C"/>
    <w:rsid w:val="0055625C"/>
    <w:rsid w:val="005840FB"/>
    <w:rsid w:val="0061326E"/>
    <w:rsid w:val="006C5B8C"/>
    <w:rsid w:val="006D10A4"/>
    <w:rsid w:val="007E1B5F"/>
    <w:rsid w:val="009317B5"/>
    <w:rsid w:val="00A30D0A"/>
    <w:rsid w:val="00AC3738"/>
    <w:rsid w:val="00AC4683"/>
    <w:rsid w:val="00B407AF"/>
    <w:rsid w:val="00B57939"/>
    <w:rsid w:val="00B66B4C"/>
    <w:rsid w:val="00BC479F"/>
    <w:rsid w:val="00C35D70"/>
    <w:rsid w:val="00C84BD0"/>
    <w:rsid w:val="00D740B1"/>
    <w:rsid w:val="00E74979"/>
    <w:rsid w:val="00E755F4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2020-04-06T08:26:00Z</dcterms:created>
  <dcterms:modified xsi:type="dcterms:W3CDTF">2021-02-07T15:24:00Z</dcterms:modified>
</cp:coreProperties>
</file>