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0730AE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1ECA574" wp14:editId="6E94106E">
            <wp:simplePos x="0" y="0"/>
            <wp:positionH relativeFrom="column">
              <wp:posOffset>-89535</wp:posOffset>
            </wp:positionH>
            <wp:positionV relativeFrom="paragraph">
              <wp:posOffset>-313690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1D16C8" w:rsidRPr="001D16C8" w:rsidRDefault="000730AE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 w:rsidR="00CE6913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 w:rsidR="00CE6913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.02-</w:t>
            </w:r>
            <w:r w:rsidR="00CE6913"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C9393E" w:rsidRDefault="00C9393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CE69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C9393E" w:rsidRDefault="00C9393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.03-</w:t>
            </w:r>
            <w:r w:rsidR="0055625C"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 w:rsidR="0055625C"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6352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6352EC"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6352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55625C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6352EC"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5625C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C9393E" w:rsidRDefault="00C9393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6352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55625C"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6352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B6630B">
              <w:rPr>
                <w:rFonts w:ascii="Times New Roman" w:eastAsia="Calibri" w:hAnsi="Times New Roman" w:cs="Times New Roman"/>
              </w:rPr>
              <w:t>.06-</w:t>
            </w:r>
            <w:r w:rsidR="00B6630B"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="0055625C"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Підсумковий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B6630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="0055625C"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940B2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0730AE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F2ED42C" wp14:editId="328E5767">
            <wp:simplePos x="0" y="0"/>
            <wp:positionH relativeFrom="column">
              <wp:posOffset>-19685</wp:posOffset>
            </wp:positionH>
            <wp:positionV relativeFrom="paragraph">
              <wp:posOffset>-180340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Легка атлетика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0730AE" w:rsidRPr="001D16C8" w:rsidRDefault="000730AE" w:rsidP="000730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A43C3F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C9393E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43C3F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43C3F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C9393E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0730A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BCFDC96" wp14:editId="604E4247">
            <wp:simplePos x="0" y="0"/>
            <wp:positionH relativeFrom="column">
              <wp:posOffset>139065</wp:posOffset>
            </wp:positionH>
            <wp:positionV relativeFrom="paragraph">
              <wp:posOffset>-8890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0730AE" w:rsidRPr="001D16C8" w:rsidRDefault="000730AE" w:rsidP="00073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C9393E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C9393E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0730AE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0179CB1D" wp14:editId="3871C4CB">
            <wp:simplePos x="0" y="0"/>
            <wp:positionH relativeFrom="column">
              <wp:posOffset>-102235</wp:posOffset>
            </wp:positionH>
            <wp:positionV relativeFrom="paragraph">
              <wp:posOffset>-148590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СМГ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0730AE" w:rsidRPr="001D16C8" w:rsidRDefault="003A244E" w:rsidP="000730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67515D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AC3738" w:rsidRDefault="0067515D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AC3738" w:rsidRDefault="0067515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C9393E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43C3F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43C3F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AC3738" w:rsidRDefault="00A43C3F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3C3F" w:rsidRPr="00AC3738" w:rsidRDefault="00A43C3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C9393E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396048" w:rsidRPr="00396048" w:rsidRDefault="000730AE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7F48F54B" wp14:editId="2CF73E60">
            <wp:simplePos x="0" y="0"/>
            <wp:positionH relativeFrom="column">
              <wp:posOffset>-133985</wp:posOffset>
            </wp:positionH>
            <wp:positionV relativeFrom="paragraph">
              <wp:posOffset>-300990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F967F7" w:rsidRPr="003A244E" w:rsidRDefault="00F967F7" w:rsidP="00940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Оздоровчий фітнес</w:t>
      </w:r>
    </w:p>
    <w:p w:rsidR="00F967F7" w:rsidRPr="001D16C8" w:rsidRDefault="00F967F7" w:rsidP="00940B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0730AE" w:rsidRPr="001D16C8" w:rsidRDefault="00F967F7" w:rsidP="000730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073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30A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0730AE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67F7" w:rsidRPr="001D16C8" w:rsidRDefault="00F967F7" w:rsidP="00F967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C9393E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D" w:rsidRPr="00396048" w:rsidRDefault="0067515D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515D" w:rsidRPr="00396048" w:rsidRDefault="0067515D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A43C3F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C9393E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F" w:rsidRPr="00396048" w:rsidRDefault="00A43C3F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Підсумковий контроль засвоєння ЗМ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>Оцінка практичних умінь та навичок у розділі «Оздоровчий фітнес»,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3C3F" w:rsidRPr="00396048" w:rsidRDefault="00A43C3F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C9393E" w:rsidRDefault="00C9393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940B23" w:rsidRPr="00B94252" w:rsidRDefault="000730AE" w:rsidP="00940B23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7D5E5A46" wp14:editId="27BA370D">
            <wp:simplePos x="0" y="0"/>
            <wp:positionH relativeFrom="column">
              <wp:posOffset>-76835</wp:posOffset>
            </wp:positionH>
            <wp:positionV relativeFrom="paragraph">
              <wp:posOffset>-256540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23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940B23" w:rsidRPr="00B94252" w:rsidRDefault="00940B23" w:rsidP="00940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940B23" w:rsidRPr="003A244E" w:rsidRDefault="00940B23" w:rsidP="00940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Атлетична гімнастика</w:t>
      </w:r>
    </w:p>
    <w:p w:rsidR="00940B23" w:rsidRPr="001D16C8" w:rsidRDefault="00940B23" w:rsidP="00940B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  <w:bookmarkStart w:id="0" w:name="_GoBack"/>
      <w:bookmarkEnd w:id="0"/>
    </w:p>
    <w:p w:rsidR="000730AE" w:rsidRPr="001D16C8" w:rsidRDefault="000730AE" w:rsidP="000730A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940B23" w:rsidRPr="00B94252" w:rsidTr="00940B23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40B23" w:rsidRPr="00B94252" w:rsidRDefault="00940B23" w:rsidP="00940B23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940B23" w:rsidRPr="00B94252" w:rsidTr="00940B23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B23" w:rsidRPr="00B94252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B23" w:rsidRPr="00B94252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B23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="007E2FB9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>ПЗ 33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C9393E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C9393E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67515D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D" w:rsidRPr="00B94252" w:rsidRDefault="0067515D" w:rsidP="00940B23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515D" w:rsidRPr="0055625C" w:rsidRDefault="0067515D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7515D" w:rsidRPr="00B94252" w:rsidRDefault="0067515D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940B23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="00845F0D"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="00845F0D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845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A43C3F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845F0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.04-0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C9393E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A43C3F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C9393E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.05-0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43C3F" w:rsidRPr="00B94252" w:rsidTr="00940B23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B94252" w:rsidRDefault="00A43C3F" w:rsidP="00940B2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F" w:rsidRPr="0055625C" w:rsidRDefault="00A43C3F" w:rsidP="00AB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3C3F" w:rsidRPr="00B94252" w:rsidRDefault="00A43C3F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940B23" w:rsidRPr="00B94252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0B23" w:rsidRPr="00B94252" w:rsidRDefault="00940B23" w:rsidP="00940B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0B23" w:rsidRPr="00B94252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40B23" w:rsidRPr="00C9393E" w:rsidRDefault="00C9393E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B23" w:rsidRPr="00B94252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940B23" w:rsidRPr="00B94252" w:rsidRDefault="00940B23" w:rsidP="00940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940B23" w:rsidRPr="00396048" w:rsidRDefault="00940B2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940B23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730AE"/>
    <w:rsid w:val="00090D80"/>
    <w:rsid w:val="001D16C8"/>
    <w:rsid w:val="00377CAF"/>
    <w:rsid w:val="00396048"/>
    <w:rsid w:val="003A244E"/>
    <w:rsid w:val="00412CB3"/>
    <w:rsid w:val="0043797B"/>
    <w:rsid w:val="0053457C"/>
    <w:rsid w:val="0055625C"/>
    <w:rsid w:val="006352EC"/>
    <w:rsid w:val="0067515D"/>
    <w:rsid w:val="006C5B8C"/>
    <w:rsid w:val="007E2FB9"/>
    <w:rsid w:val="00845F0D"/>
    <w:rsid w:val="00940B23"/>
    <w:rsid w:val="00993CA8"/>
    <w:rsid w:val="00A43C3F"/>
    <w:rsid w:val="00AC3738"/>
    <w:rsid w:val="00B33A27"/>
    <w:rsid w:val="00B57939"/>
    <w:rsid w:val="00B6630B"/>
    <w:rsid w:val="00B66B4C"/>
    <w:rsid w:val="00C35D70"/>
    <w:rsid w:val="00C9393E"/>
    <w:rsid w:val="00CE6913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2020-04-06T08:26:00Z</dcterms:created>
  <dcterms:modified xsi:type="dcterms:W3CDTF">2021-02-07T18:33:00Z</dcterms:modified>
</cp:coreProperties>
</file>