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C8160A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C849534" wp14:editId="555CA1B0">
            <wp:simplePos x="0" y="0"/>
            <wp:positionH relativeFrom="column">
              <wp:posOffset>-172085</wp:posOffset>
            </wp:positionH>
            <wp:positionV relativeFrom="paragraph">
              <wp:posOffset>-256540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</w:p>
    <w:p w:rsidR="001D16C8" w:rsidRPr="000B4492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0B4492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A85111"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075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1D16C8" w:rsidRPr="001D16C8" w:rsidRDefault="00C8160A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A85111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A85111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5625C" w:rsidRPr="00A85111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55625C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A85111" w:rsidRDefault="00A8511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3. Техніка виконання нижньої та верхньої прямої подачі.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Ознайомити з технікою виконання нападаючого удару при зустрічних передачах та </w:t>
            </w:r>
            <w:proofErr w:type="spellStart"/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Ознайомити з технікою прийому та подачі м’яча двома руками зверху.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A85111" w:rsidRDefault="00A8511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A851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.Техніко-тактичи дії під час гри у волейбол.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AB3778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Ознайомити з техніко-тактичними діями у захисті. Закріпити техніку виконання нападаючого удару у </w:t>
            </w:r>
            <w:proofErr w:type="spellStart"/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стрибку.Колове</w:t>
            </w:r>
            <w:proofErr w:type="spellEnd"/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AB3778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Ознайомити з технікою виконання блокування. Повторення </w:t>
            </w:r>
            <w:proofErr w:type="spellStart"/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3A244E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805631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C8160A" w:rsidRPr="00A85111" w:rsidTr="006C5B8C">
        <w:tc>
          <w:tcPr>
            <w:tcW w:w="844" w:type="dxa"/>
            <w:tcBorders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61326E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C8160A" w:rsidRPr="00A85111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A" w:rsidRPr="00A85111" w:rsidRDefault="00C8160A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8160A" w:rsidRPr="0055625C" w:rsidRDefault="00C8160A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160A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A85111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A85111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A85111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  <w:r w:rsidR="0055625C"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A85111" w:rsidRDefault="00C8160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A85111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85111" w:rsidRDefault="00A85111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85111" w:rsidRDefault="00A85111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85111" w:rsidRDefault="00A85111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5625C" w:rsidRPr="00A85111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55625C" w:rsidRPr="00A85111" w:rsidRDefault="0055625C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85111" w:rsidRDefault="00A85111" w:rsidP="00B94E3C">
      <w:pPr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B94E3C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758B2796" wp14:editId="767A9D13">
            <wp:simplePos x="0" y="0"/>
            <wp:positionH relativeFrom="column">
              <wp:posOffset>-140335</wp:posOffset>
            </wp:positionH>
            <wp:positionV relativeFrom="paragraph">
              <wp:posOffset>-250190</wp:posOffset>
            </wp:positionV>
            <wp:extent cx="1237615" cy="1111250"/>
            <wp:effectExtent l="0" t="0" r="635" b="0"/>
            <wp:wrapSquare wrapText="bothSides"/>
            <wp:docPr id="14" name="Рисунок 14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0B4492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</w:t>
      </w:r>
      <w:proofErr w:type="spellStart"/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дарно</w:t>
      </w:r>
      <w:proofErr w:type="spellEnd"/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-тематичний план практичних занять</w:t>
      </w:r>
    </w:p>
    <w:p w:rsidR="00430647" w:rsidRPr="000B4492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A85111"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430647" w:rsidRPr="000B4492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 Маркетинг</w:t>
      </w:r>
    </w:p>
    <w:p w:rsidR="00430647" w:rsidRPr="001D16C8" w:rsidRDefault="00B94E3C" w:rsidP="00B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430647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4306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0647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064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430647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85111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85111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A85111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max-min</w:t>
            </w:r>
            <w:proofErr w:type="spellEnd"/>
          </w:p>
        </w:tc>
      </w:tr>
      <w:tr w:rsidR="00AC3738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85111" w:rsidRDefault="00A8511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3.Загальна фізична підготовка</w:t>
            </w:r>
            <w:r w:rsidRPr="00D05F8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Загальна фізична підготовка. Розвиток швидкісне-силових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техніки бігу на короткі дистанції. Техніка низького старту біг по дистанції.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85111" w:rsidRDefault="00A8511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D05F8F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 Спеціально бігова та стрибкова підготовка легкоатлета</w:t>
            </w:r>
            <w:r w:rsidRPr="00D05F8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3A244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805631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A85111" w:rsidTr="006C5B8C">
        <w:tc>
          <w:tcPr>
            <w:tcW w:w="710" w:type="dxa"/>
            <w:tcBorders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Біг на короткі дистанції. Вивчення техніки бігу по прямій та фінішування.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61326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A85111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A85111" w:rsidRDefault="00B94E3C" w:rsidP="00A851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85111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85111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85111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85111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85111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51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A85111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A85111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</w:t>
      </w:r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A85111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D05F8F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D05F8F" w:rsidRDefault="00D05F8F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94E3C" w:rsidRDefault="00D05F8F" w:rsidP="00AC3738">
      <w:pP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C3738" w:rsidRPr="00AC3738" w:rsidRDefault="00B94E3C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FCBAA6A" wp14:editId="63556DDC">
            <wp:simplePos x="0" y="0"/>
            <wp:positionH relativeFrom="column">
              <wp:posOffset>-280035</wp:posOffset>
            </wp:positionH>
            <wp:positionV relativeFrom="paragraph">
              <wp:posOffset>-294640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0B4492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430647" w:rsidRPr="000B4492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D05F8F"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Міні-футбол</w:t>
      </w:r>
    </w:p>
    <w:p w:rsidR="00430647" w:rsidRPr="000B4492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 Маркетинг</w:t>
      </w:r>
    </w:p>
    <w:p w:rsidR="00430647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5F8F" w:rsidRPr="00D05F8F" w:rsidRDefault="00D05F8F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D05F8F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D05F8F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D05F8F" w:rsidRDefault="00D05F8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 Вивчення </w:t>
            </w:r>
            <w:r w:rsidRPr="00D05F8F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техніки зупинки та ведення м’яча.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Технічна підготовка польового гравця. Вивчення техніки пересувань: біг, стрибки, зупинки,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повороти.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D05F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11.Вивчення техніки зупинки м’яча: грудьми, животом та середньою частиною лоба.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D05F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12.Вивчення техніки ведення м’яча зовнішньою частиною підйому, середньою частиною підйому та носком.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Вправи на розвиток швидкісне-силових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Загальна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підготовка. Спеціальні-бігові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D05F8F" w:rsidRPr="00D05F8F" w:rsidTr="00B94E3C">
        <w:tc>
          <w:tcPr>
            <w:tcW w:w="9782" w:type="dxa"/>
            <w:gridSpan w:val="5"/>
          </w:tcPr>
          <w:p w:rsidR="00D05F8F" w:rsidRPr="00D05F8F" w:rsidRDefault="00D05F8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D05F8F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.Навчити командно техніко-тактичним діям під час гри у міні-футбол.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Основи техніки та тактики гри у міні-футбол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3A244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805631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61326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D05F8F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D05F8F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D05F8F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D05F8F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D05F8F" w:rsidRDefault="00D05F8F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D05F8F" w:rsidRDefault="00D05F8F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B94E3C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2C16F70D" wp14:editId="08106EB0">
            <wp:simplePos x="0" y="0"/>
            <wp:positionH relativeFrom="column">
              <wp:posOffset>-165735</wp:posOffset>
            </wp:positionH>
            <wp:positionV relativeFrom="paragraph">
              <wp:posOffset>-224790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0B4492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430647" w:rsidRPr="000B4492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D05F8F"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СМГ</w:t>
      </w:r>
    </w:p>
    <w:p w:rsidR="00430647" w:rsidRPr="000B4492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 Маркетинг</w:t>
      </w:r>
    </w:p>
    <w:p w:rsidR="00430647" w:rsidRPr="001D16C8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D05F8F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D05F8F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D05F8F" w:rsidRDefault="00D05F8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3.</w:t>
            </w:r>
            <w:r w:rsidRPr="00D05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Оздоровча гімнастика.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Ознайомлення та оволодіння основними рухами у оздоровчій гімнастики. Правила техніки безпеки на заняттях з оздоровчої гімнастики.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D05F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Ознайомлення з технікою базових кроків танцювальної аеробіки.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D05F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Ознайомлення з загально-розвиваючими вправами на основні групи м’язів із використанням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Ознайомлення з технікою виконання вправ з </w:t>
            </w:r>
            <w:proofErr w:type="spellStart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футболами</w:t>
            </w:r>
            <w:proofErr w:type="spellEnd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Загально-розвиваючи вправи з малим м’ячом.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D05F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вправ з елементами хореографії. Ознайомлення з вправами на </w:t>
            </w:r>
            <w:proofErr w:type="spellStart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D05F8F" w:rsidRDefault="00D05F8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D05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.Загальна фізична підготовка у оздоровчій гімнастиці.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каланетики</w:t>
            </w:r>
            <w:proofErr w:type="spellEnd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вправ з елементами йоги направленні на гнучкість. Вивчення комплексу вправ з елементами йоги у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вправ простих танцювальних комбінацій. Складання вправ комплексу статичного </w:t>
            </w:r>
            <w:proofErr w:type="spellStart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Загально-розвиваючими вправами із використання </w:t>
            </w:r>
            <w:proofErr w:type="spellStart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фітболу</w:t>
            </w:r>
            <w:proofErr w:type="spellEnd"/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3A244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805631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D05F8F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Загально-розвиваючи вправи із використанням гумових м’ячів. Вивчення комплексу вправ з гімнастичними палками.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61326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D05F8F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D05F8F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D05F8F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D05F8F" w:rsidRDefault="00B94E3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D05F8F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05F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D05F8F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>Завідувач</w:t>
      </w:r>
      <w:r w:rsidR="00B66B4C"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>кафедри</w:t>
      </w:r>
      <w:r w:rsidR="00B66B4C"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фізичної реабілітації</w:t>
      </w:r>
    </w:p>
    <w:p w:rsidR="00AC3738" w:rsidRPr="00D05F8F" w:rsidRDefault="00B66B4C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53457C"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</w:t>
      </w:r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D05F8F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D05F8F" w:rsidRDefault="00D05F8F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B94E3C" w:rsidRDefault="00B94E3C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396048" w:rsidRPr="00396048" w:rsidRDefault="00396048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lang w:val="uk-UA"/>
        </w:rPr>
        <w:lastRenderedPageBreak/>
        <w:t>Ф А1.1-26-114</w:t>
      </w:r>
    </w:p>
    <w:p w:rsidR="00396048" w:rsidRPr="00B61FD2" w:rsidRDefault="00B94E3C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E3C64DB" wp14:editId="0DF5E3E7">
            <wp:simplePos x="0" y="0"/>
            <wp:positionH relativeFrom="column">
              <wp:posOffset>-19685</wp:posOffset>
            </wp:positionH>
            <wp:positionV relativeFrom="paragraph">
              <wp:posOffset>-104140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B61F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B61F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96048" w:rsidRPr="00B61F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430647" w:rsidRPr="00B61FD2" w:rsidRDefault="00430647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F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D05F8F" w:rsidRPr="00B61FD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B61F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Оздоровчий фітнес</w:t>
      </w:r>
    </w:p>
    <w:p w:rsidR="00430647" w:rsidRPr="00B61FD2" w:rsidRDefault="00430647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1F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 Маркетинг</w:t>
      </w:r>
    </w:p>
    <w:p w:rsidR="00430647" w:rsidRPr="001D16C8" w:rsidRDefault="00430647" w:rsidP="0043064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B61FD2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96048" w:rsidRPr="00B61FD2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96048" w:rsidRPr="00B61FD2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FD2" w:rsidRPr="00B61FD2" w:rsidTr="00B94E3C">
        <w:tc>
          <w:tcPr>
            <w:tcW w:w="9782" w:type="dxa"/>
            <w:gridSpan w:val="5"/>
          </w:tcPr>
          <w:p w:rsidR="00B61FD2" w:rsidRPr="00B61FD2" w:rsidRDefault="00B61FD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3.Ознайомлення з технікою виконання фізичних вправ на </w:t>
            </w:r>
            <w:proofErr w:type="spellStart"/>
            <w:r w:rsidRPr="00B61FD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фітболах</w:t>
            </w:r>
            <w:proofErr w:type="spellEnd"/>
            <w:r w:rsidRPr="00B61FD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10. Ознайомлення з технікою виконання фізичних вправ на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Вивчення техніки виконання фізичних вправ на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Закріпити техніку виконання фізичних вправ на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Вправи на гнучкість, координацію та силу з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фітболами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61F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загально-розвиваючих вправ поточним способом. Акробатичні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14.Вивчення комплексу виконання фізичних вправ на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B61FD2" w:rsidRDefault="00B61FD2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B61FD2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.Вивчення комплексів вправ з оздоровчого фітнесу</w:t>
            </w:r>
            <w:r w:rsidRPr="00B61FD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61F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Вивчення особливостей проведення індивідуальних та групових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оздоровчого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61F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техніки дихання при виконанні вправ за програмою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Пiлатес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техніки базових рухів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(попереднього, активного, пасивного). Вивчення комплексу вправ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техніки базових рухів у фітнес-йоги та виконання комплексу вправ фітнес-йоги.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3A244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805631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B61FD2" w:rsidTr="006C5B8C">
        <w:tc>
          <w:tcPr>
            <w:tcW w:w="844" w:type="dxa"/>
            <w:tcBorders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 з гантелями, набивними м’ячами, гумовими стрічками.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61326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B61FD2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C" w:rsidRPr="00B61FD2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94E3C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B61FD2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B61FD2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B61FD2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B61FD2" w:rsidRDefault="00B94E3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B61FD2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61F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96048" w:rsidRPr="00B61FD2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C35D70" w:rsidRPr="00B61FD2" w:rsidRDefault="0039604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B61FD2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2630E1" w:rsidRPr="00B94252" w:rsidRDefault="00B94E3C" w:rsidP="002630E1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C7DDC6A" wp14:editId="737D92C4">
            <wp:simplePos x="0" y="0"/>
            <wp:positionH relativeFrom="column">
              <wp:posOffset>-108585</wp:posOffset>
            </wp:positionH>
            <wp:positionV relativeFrom="paragraph">
              <wp:posOffset>-224790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E1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2630E1" w:rsidRPr="000B4492" w:rsidRDefault="002630E1" w:rsidP="0026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44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2630E1" w:rsidRPr="002630E1" w:rsidRDefault="002630E1" w:rsidP="0039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5B68C3"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B44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2630E1" w:rsidRPr="001D16C8" w:rsidRDefault="002630E1" w:rsidP="003914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075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Маркетинг</w:t>
      </w:r>
    </w:p>
    <w:p w:rsidR="002630E1" w:rsidRPr="001D16C8" w:rsidRDefault="002630E1" w:rsidP="002630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Мб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B94E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2630E1" w:rsidRPr="005B68C3" w:rsidTr="00391407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630E1" w:rsidRPr="005B68C3" w:rsidRDefault="002630E1" w:rsidP="00391407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2630E1" w:rsidRPr="005B68C3" w:rsidRDefault="002630E1" w:rsidP="00391407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2630E1" w:rsidRPr="005B68C3" w:rsidTr="00391407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0E1" w:rsidRPr="005B68C3" w:rsidRDefault="002630E1" w:rsidP="003914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30E1" w:rsidRPr="005B68C3" w:rsidRDefault="002630E1" w:rsidP="003914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68C3" w:rsidRPr="005B68C3" w:rsidTr="00B94E3C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68C3" w:rsidRPr="005B68C3" w:rsidRDefault="005B68C3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Вивчення техніки виконання фізичних вправ на тренажерах для трапецієподібного м’язу, найширшого м’язу спини та м’язів  розгинача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внутрішньої поверхні стегна та гомілки.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B68C3" w:rsidRPr="005B68C3" w:rsidTr="00B94E3C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68C3" w:rsidRPr="005B68C3" w:rsidRDefault="005B68C3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5B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. Удосконалення </w:t>
            </w:r>
            <w:r w:rsidRPr="005B68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proofErr w:type="spellStart"/>
            <w:r w:rsidRPr="005B68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професійно</w:t>
            </w:r>
            <w:proofErr w:type="spellEnd"/>
            <w:r w:rsidRPr="005B68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прикладної фізичної підготовки.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5B68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18.Вивчення техніки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вправ на тренажерах</w:t>
            </w: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м’язів рук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AB3778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Тема19.Удосконаленнятехнікивиконанняфізичнихвправ  на тренажері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спини. Складання комплексів</w:t>
            </w: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3A244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805631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61326E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B94E3C" w:rsidRPr="005B68C3" w:rsidTr="00391407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B68C3" w:rsidRDefault="00B94E3C" w:rsidP="00B94E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C" w:rsidRPr="0055625C" w:rsidRDefault="00B94E3C" w:rsidP="00B9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4E3C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2630E1" w:rsidRPr="005B68C3" w:rsidTr="0039140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0E1" w:rsidRPr="005B68C3" w:rsidRDefault="002630E1" w:rsidP="00391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30E1" w:rsidRPr="005B68C3" w:rsidRDefault="002630E1" w:rsidP="003914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630E1" w:rsidRPr="005B68C3" w:rsidRDefault="00B94E3C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30E1" w:rsidRPr="005B68C3" w:rsidRDefault="002630E1" w:rsidP="0039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2630E1" w:rsidRPr="005B68C3" w:rsidRDefault="002630E1" w:rsidP="002630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2630E1" w:rsidRPr="005B68C3" w:rsidRDefault="002630E1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5B68C3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sectPr w:rsidR="002630E1" w:rsidRPr="005B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0B4492"/>
    <w:rsid w:val="001D16C8"/>
    <w:rsid w:val="002630E1"/>
    <w:rsid w:val="00366729"/>
    <w:rsid w:val="00377CAF"/>
    <w:rsid w:val="00391407"/>
    <w:rsid w:val="00396048"/>
    <w:rsid w:val="003A244E"/>
    <w:rsid w:val="00412CB3"/>
    <w:rsid w:val="00430647"/>
    <w:rsid w:val="0043797B"/>
    <w:rsid w:val="0053457C"/>
    <w:rsid w:val="0055625C"/>
    <w:rsid w:val="005B68C3"/>
    <w:rsid w:val="0061326E"/>
    <w:rsid w:val="006C5B8C"/>
    <w:rsid w:val="008C64EA"/>
    <w:rsid w:val="00A30D0A"/>
    <w:rsid w:val="00A85111"/>
    <w:rsid w:val="00A93565"/>
    <w:rsid w:val="00AC3738"/>
    <w:rsid w:val="00B57939"/>
    <w:rsid w:val="00B61FD2"/>
    <w:rsid w:val="00B66B4C"/>
    <w:rsid w:val="00B94E3C"/>
    <w:rsid w:val="00C35D70"/>
    <w:rsid w:val="00C8160A"/>
    <w:rsid w:val="00D05F8F"/>
    <w:rsid w:val="00F9022E"/>
    <w:rsid w:val="00F967F7"/>
    <w:rsid w:val="00F97A4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2020-04-06T08:26:00Z</dcterms:created>
  <dcterms:modified xsi:type="dcterms:W3CDTF">2021-02-06T13:49:00Z</dcterms:modified>
</cp:coreProperties>
</file>